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95A" w:rsidRPr="00F47F79" w:rsidRDefault="004F595A" w:rsidP="004F595A">
      <w:pPr>
        <w:pStyle w:val="Style2"/>
        <w:widowControl/>
        <w:spacing w:line="240" w:lineRule="auto"/>
        <w:ind w:firstLine="567"/>
        <w:jc w:val="center"/>
        <w:rPr>
          <w:rStyle w:val="FontStyle54"/>
          <w:b/>
          <w:caps/>
          <w:sz w:val="28"/>
          <w:szCs w:val="28"/>
          <w:lang w:val="kk-KZ"/>
        </w:rPr>
      </w:pPr>
      <w:r w:rsidRPr="00DA3EF2">
        <w:rPr>
          <w:b/>
          <w:sz w:val="28"/>
          <w:szCs w:val="28"/>
          <w:lang w:val="kk-KZ"/>
        </w:rPr>
        <w:t>Тақырып</w:t>
      </w:r>
      <w:r w:rsidRPr="00DA3E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10</w:t>
      </w:r>
      <w:r w:rsidRPr="00DA3EF2">
        <w:rPr>
          <w:b/>
          <w:sz w:val="28"/>
          <w:szCs w:val="28"/>
          <w:lang w:val="kk-KZ"/>
        </w:rPr>
        <w:t>.</w:t>
      </w:r>
      <w:r w:rsidRPr="00DA3EF2">
        <w:rPr>
          <w:b/>
          <w:sz w:val="28"/>
          <w:szCs w:val="28"/>
        </w:rPr>
        <w:t xml:space="preserve"> </w:t>
      </w:r>
      <w:r>
        <w:rPr>
          <w:rStyle w:val="FontStyle54"/>
          <w:b/>
          <w:noProof/>
          <w:sz w:val="28"/>
          <w:szCs w:val="28"/>
          <w:lang w:val="kk-KZ"/>
        </w:rPr>
        <w:t>К</w:t>
      </w:r>
      <w:r w:rsidRPr="00F47F79">
        <w:rPr>
          <w:rStyle w:val="FontStyle54"/>
          <w:b/>
          <w:noProof/>
          <w:sz w:val="28"/>
          <w:szCs w:val="28"/>
          <w:lang w:val="kk-KZ"/>
        </w:rPr>
        <w:t>әсіпорынның</w:t>
      </w:r>
      <w:r>
        <w:rPr>
          <w:rStyle w:val="FontStyle54"/>
          <w:b/>
          <w:noProof/>
          <w:sz w:val="28"/>
          <w:szCs w:val="28"/>
          <w:lang w:val="kk-KZ"/>
        </w:rPr>
        <w:t xml:space="preserve"> </w:t>
      </w:r>
      <w:r w:rsidRPr="00F47F79">
        <w:rPr>
          <w:rStyle w:val="FontStyle54"/>
          <w:b/>
          <w:noProof/>
          <w:sz w:val="28"/>
          <w:szCs w:val="28"/>
          <w:lang w:val="kk-KZ"/>
        </w:rPr>
        <w:t xml:space="preserve">потенциалдық </w:t>
      </w:r>
      <w:r w:rsidRPr="00F47F79">
        <w:rPr>
          <w:rStyle w:val="FontStyle54"/>
          <w:b/>
          <w:sz w:val="28"/>
          <w:szCs w:val="28"/>
          <w:lang w:val="kk-KZ"/>
        </w:rPr>
        <w:t>банкроттылығын және кәсіпкерлік қатерін талдау</w:t>
      </w:r>
    </w:p>
    <w:p w:rsidR="004F595A" w:rsidRPr="00DA3EF2" w:rsidRDefault="004F595A" w:rsidP="004F595A">
      <w:pPr>
        <w:ind w:firstLine="567"/>
        <w:jc w:val="center"/>
        <w:rPr>
          <w:b/>
          <w:szCs w:val="28"/>
          <w:lang w:val="kk-KZ"/>
        </w:rPr>
      </w:pPr>
    </w:p>
    <w:p w:rsidR="004F595A" w:rsidRPr="00FD1E4C" w:rsidRDefault="004F595A" w:rsidP="004F595A">
      <w:pPr>
        <w:pStyle w:val="Style3"/>
        <w:spacing w:line="240" w:lineRule="auto"/>
        <w:ind w:firstLine="567"/>
        <w:rPr>
          <w:rStyle w:val="FontStyle54"/>
          <w:noProof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Мақсаты</w:t>
      </w:r>
      <w:r w:rsidRPr="00DA3EF2">
        <w:rPr>
          <w:b/>
          <w:sz w:val="28"/>
          <w:szCs w:val="28"/>
          <w:lang w:val="kk-KZ"/>
        </w:rPr>
        <w:t>:</w:t>
      </w:r>
      <w:r w:rsidRPr="00DA3EF2">
        <w:rPr>
          <w:sz w:val="28"/>
          <w:szCs w:val="28"/>
          <w:lang w:val="kk-KZ"/>
        </w:rPr>
        <w:t xml:space="preserve"> </w:t>
      </w:r>
      <w:r w:rsidRPr="00FD1E4C">
        <w:rPr>
          <w:rStyle w:val="FontStyle54"/>
          <w:noProof/>
          <w:sz w:val="28"/>
          <w:szCs w:val="28"/>
          <w:lang w:val="kk-KZ"/>
        </w:rPr>
        <w:t xml:space="preserve">Банкроттықтың түсінігі және оны алдын алудың белгілі механизмімен танысу. Кәсіпорынның </w:t>
      </w:r>
      <w:r w:rsidRPr="00FD1E4C">
        <w:rPr>
          <w:rStyle w:val="FontStyle54"/>
          <w:sz w:val="28"/>
          <w:szCs w:val="28"/>
          <w:lang w:val="kk-KZ"/>
        </w:rPr>
        <w:t xml:space="preserve">банкрот болу </w:t>
      </w:r>
      <w:r w:rsidRPr="00FD1E4C">
        <w:rPr>
          <w:rStyle w:val="FontStyle54"/>
          <w:noProof/>
          <w:sz w:val="28"/>
          <w:szCs w:val="28"/>
          <w:lang w:val="kk-KZ"/>
        </w:rPr>
        <w:t xml:space="preserve">мүмкіндігінің тұрғысынан қаржылық жағдайды болжаудың ролі мен маңыздылығын қарастыру.Кәсіпорынның </w:t>
      </w:r>
      <w:r w:rsidRPr="00FD1E4C">
        <w:rPr>
          <w:rStyle w:val="FontStyle54"/>
          <w:sz w:val="28"/>
          <w:szCs w:val="28"/>
          <w:lang w:val="kk-KZ"/>
        </w:rPr>
        <w:t xml:space="preserve">банкрот болу </w:t>
      </w:r>
      <w:r w:rsidRPr="00FD1E4C">
        <w:rPr>
          <w:rStyle w:val="FontStyle54"/>
          <w:noProof/>
          <w:sz w:val="28"/>
          <w:szCs w:val="28"/>
          <w:lang w:val="kk-KZ"/>
        </w:rPr>
        <w:t>мүмкіндігінің тұрғысынан қаржылық жағдайды болжаудың негізгі әдістерімен танысу.</w:t>
      </w:r>
    </w:p>
    <w:p w:rsidR="004F595A" w:rsidRDefault="004F595A" w:rsidP="004F595A">
      <w:pPr>
        <w:shd w:val="clear" w:color="auto" w:fill="FFFFFF"/>
        <w:jc w:val="both"/>
        <w:rPr>
          <w:b/>
          <w:sz w:val="28"/>
          <w:szCs w:val="28"/>
          <w:lang w:val="kk-KZ"/>
        </w:rPr>
      </w:pPr>
    </w:p>
    <w:p w:rsidR="004F595A" w:rsidRPr="0041214B" w:rsidRDefault="004F595A" w:rsidP="004F595A">
      <w:pPr>
        <w:shd w:val="clear" w:color="auto" w:fill="FFFFFF"/>
        <w:ind w:firstLine="567"/>
        <w:jc w:val="both"/>
        <w:rPr>
          <w:b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Жоспар:</w:t>
      </w:r>
    </w:p>
    <w:p w:rsidR="004F595A" w:rsidRPr="00FD1E4C" w:rsidRDefault="004F595A" w:rsidP="004F595A">
      <w:pPr>
        <w:pStyle w:val="Style3"/>
        <w:spacing w:line="240" w:lineRule="auto"/>
        <w:ind w:firstLine="0"/>
        <w:rPr>
          <w:rStyle w:val="FontStyle54"/>
          <w:noProof/>
          <w:sz w:val="28"/>
          <w:szCs w:val="28"/>
          <w:lang w:val="kk-KZ"/>
        </w:rPr>
      </w:pPr>
      <w:r>
        <w:rPr>
          <w:rStyle w:val="FontStyle54"/>
          <w:noProof/>
          <w:sz w:val="28"/>
          <w:szCs w:val="28"/>
          <w:lang w:val="kk-KZ"/>
        </w:rPr>
        <w:t xml:space="preserve">1. </w:t>
      </w:r>
      <w:r w:rsidRPr="00FD1E4C">
        <w:rPr>
          <w:rStyle w:val="FontStyle54"/>
          <w:noProof/>
          <w:sz w:val="28"/>
          <w:szCs w:val="28"/>
          <w:lang w:val="kk-KZ"/>
        </w:rPr>
        <w:t>Банкроттықтың түсінігі және оны алдын алудың белгілі механизмі</w:t>
      </w:r>
    </w:p>
    <w:p w:rsidR="004F595A" w:rsidRPr="00FD1E4C" w:rsidRDefault="004F595A" w:rsidP="004F595A">
      <w:pPr>
        <w:pStyle w:val="Style3"/>
        <w:spacing w:line="240" w:lineRule="auto"/>
        <w:ind w:firstLine="0"/>
        <w:rPr>
          <w:rStyle w:val="FontStyle54"/>
          <w:noProof/>
          <w:sz w:val="28"/>
          <w:szCs w:val="28"/>
          <w:lang w:val="kk-KZ"/>
        </w:rPr>
      </w:pPr>
      <w:r>
        <w:rPr>
          <w:rStyle w:val="FontStyle54"/>
          <w:noProof/>
          <w:sz w:val="28"/>
          <w:szCs w:val="28"/>
          <w:lang w:val="kk-KZ"/>
        </w:rPr>
        <w:t xml:space="preserve">2. </w:t>
      </w:r>
      <w:r w:rsidRPr="00FD1E4C">
        <w:rPr>
          <w:rStyle w:val="FontStyle54"/>
          <w:noProof/>
          <w:sz w:val="28"/>
          <w:szCs w:val="28"/>
          <w:lang w:val="kk-KZ"/>
        </w:rPr>
        <w:t xml:space="preserve">Кәсіпорынның </w:t>
      </w:r>
      <w:r w:rsidRPr="00FD1E4C">
        <w:rPr>
          <w:rStyle w:val="FontStyle54"/>
          <w:sz w:val="28"/>
          <w:szCs w:val="28"/>
          <w:lang w:val="kk-KZ"/>
        </w:rPr>
        <w:t xml:space="preserve">банкрот болу </w:t>
      </w:r>
      <w:r w:rsidRPr="00FD1E4C">
        <w:rPr>
          <w:rStyle w:val="FontStyle54"/>
          <w:noProof/>
          <w:sz w:val="28"/>
          <w:szCs w:val="28"/>
          <w:lang w:val="kk-KZ"/>
        </w:rPr>
        <w:t>мүмкіндігінің тұрғысынан қаржылық жағдайды болжаудың ролі мен маңыздылығы.</w:t>
      </w:r>
    </w:p>
    <w:p w:rsidR="004F595A" w:rsidRPr="00FD1E4C" w:rsidRDefault="004F595A" w:rsidP="004F595A">
      <w:pPr>
        <w:pStyle w:val="Style3"/>
        <w:spacing w:line="240" w:lineRule="auto"/>
        <w:ind w:firstLine="0"/>
        <w:rPr>
          <w:rStyle w:val="FontStyle54"/>
          <w:noProof/>
          <w:sz w:val="28"/>
          <w:szCs w:val="28"/>
          <w:lang w:val="kk-KZ"/>
        </w:rPr>
      </w:pPr>
      <w:r>
        <w:rPr>
          <w:rStyle w:val="FontStyle54"/>
          <w:noProof/>
          <w:sz w:val="28"/>
          <w:szCs w:val="28"/>
          <w:lang w:val="kk-KZ"/>
        </w:rPr>
        <w:t xml:space="preserve">3. </w:t>
      </w:r>
      <w:r w:rsidRPr="00FD1E4C">
        <w:rPr>
          <w:rStyle w:val="FontStyle54"/>
          <w:noProof/>
          <w:sz w:val="28"/>
          <w:szCs w:val="28"/>
          <w:lang w:val="kk-KZ"/>
        </w:rPr>
        <w:t xml:space="preserve">Кәсіпорынның </w:t>
      </w:r>
      <w:r w:rsidRPr="00FD1E4C">
        <w:rPr>
          <w:rStyle w:val="FontStyle54"/>
          <w:sz w:val="28"/>
          <w:szCs w:val="28"/>
          <w:lang w:val="kk-KZ"/>
        </w:rPr>
        <w:t xml:space="preserve">банкрот болу </w:t>
      </w:r>
      <w:r w:rsidRPr="00FD1E4C">
        <w:rPr>
          <w:rStyle w:val="FontStyle54"/>
          <w:noProof/>
          <w:sz w:val="28"/>
          <w:szCs w:val="28"/>
          <w:lang w:val="kk-KZ"/>
        </w:rPr>
        <w:t>мүмкіндігінің тұрғысынан қаржылық жағдайды болжаудың негізгі әдістері.</w:t>
      </w:r>
    </w:p>
    <w:p w:rsidR="004F595A" w:rsidRPr="00FD1E4C" w:rsidRDefault="004F595A" w:rsidP="004F595A">
      <w:pPr>
        <w:pStyle w:val="Style3"/>
        <w:spacing w:line="240" w:lineRule="auto"/>
        <w:ind w:left="709" w:firstLine="0"/>
        <w:rPr>
          <w:rStyle w:val="FontStyle54"/>
          <w:noProof/>
          <w:sz w:val="28"/>
          <w:szCs w:val="28"/>
          <w:lang w:val="kk-KZ"/>
        </w:rPr>
      </w:pPr>
    </w:p>
    <w:p w:rsidR="004F595A" w:rsidRPr="007E2FA1" w:rsidRDefault="004F595A" w:rsidP="004F595A">
      <w:pPr>
        <w:jc w:val="both"/>
        <w:rPr>
          <w:sz w:val="28"/>
          <w:lang w:val="kk-KZ"/>
        </w:rPr>
      </w:pPr>
    </w:p>
    <w:p w:rsidR="004F595A" w:rsidRPr="00523FFF" w:rsidRDefault="004F595A" w:rsidP="004F595A">
      <w:pPr>
        <w:tabs>
          <w:tab w:val="left" w:pos="1080"/>
        </w:tabs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Пәннің оқытылуы бойынша әдістемелік ұсыныстар</w:t>
      </w:r>
      <w:r w:rsidRPr="00523FFF">
        <w:rPr>
          <w:b/>
          <w:sz w:val="28"/>
          <w:szCs w:val="28"/>
          <w:lang w:val="kk-KZ"/>
        </w:rPr>
        <w:t>:</w:t>
      </w:r>
    </w:p>
    <w:p w:rsidR="004F595A" w:rsidRPr="00946DF2" w:rsidRDefault="004F595A" w:rsidP="004F595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Сабаққа дайындалу барысында берілген тақырып бойынша лекциондық материалдарды игеру және Интернет және кезеңдік басылымдарды пайдалана отырып қосымша материалдарды жинау</w:t>
      </w:r>
      <w:r w:rsidRPr="00946D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қажет.</w:t>
      </w:r>
      <w:r w:rsidRPr="00946DF2">
        <w:rPr>
          <w:sz w:val="28"/>
          <w:szCs w:val="28"/>
          <w:lang w:val="kk-KZ"/>
        </w:rPr>
        <w:t xml:space="preserve"> </w:t>
      </w:r>
    </w:p>
    <w:p w:rsidR="004F595A" w:rsidRPr="004F595A" w:rsidRDefault="004F595A" w:rsidP="004F595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Семинарлық сабақ кезінде оқу сұрақтарын талқылуға белсенді қатысу керек: семинарлық сабақ тақырыптарының мазмұнын ашатын бандама, реферат, ғылыми мақалаларды, жеке кезеңдік баспа  жариялымдарын оқу. Баяндама, реферат оқыған кезде оқудың техникалық құралдарын пайдалануға болады. </w:t>
      </w:r>
    </w:p>
    <w:p w:rsidR="004F595A" w:rsidRPr="004F595A" w:rsidRDefault="004F595A" w:rsidP="004F595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Берілген тақырыпты игергеннен кейін бақылау және тәжірибелік сұрақтарға жауап бере алуыңыз керек. </w:t>
      </w:r>
    </w:p>
    <w:p w:rsidR="004F595A" w:rsidRDefault="004F595A" w:rsidP="004F595A">
      <w:pPr>
        <w:jc w:val="both"/>
        <w:rPr>
          <w:b/>
          <w:sz w:val="28"/>
          <w:szCs w:val="28"/>
          <w:lang w:val="kk-KZ"/>
        </w:rPr>
      </w:pPr>
    </w:p>
    <w:p w:rsidR="004F595A" w:rsidRDefault="004F595A" w:rsidP="004F595A">
      <w:pPr>
        <w:jc w:val="both"/>
        <w:rPr>
          <w:rStyle w:val="FontStyle54"/>
          <w:noProof/>
          <w:sz w:val="28"/>
          <w:szCs w:val="28"/>
          <w:lang w:val="kk-KZ"/>
        </w:rPr>
      </w:pPr>
      <w:r w:rsidRPr="00FC6B85">
        <w:rPr>
          <w:b/>
          <w:sz w:val="28"/>
          <w:szCs w:val="28"/>
          <w:lang w:val="kk-KZ"/>
        </w:rPr>
        <w:t xml:space="preserve">Бақылау сұрақтары:  </w:t>
      </w:r>
    </w:p>
    <w:p w:rsidR="004F595A" w:rsidRPr="00FD1E4C" w:rsidRDefault="004F595A" w:rsidP="004F595A">
      <w:pPr>
        <w:pStyle w:val="Style3"/>
        <w:spacing w:line="240" w:lineRule="auto"/>
        <w:ind w:firstLine="0"/>
        <w:rPr>
          <w:rStyle w:val="FontStyle54"/>
          <w:noProof/>
          <w:sz w:val="28"/>
          <w:szCs w:val="28"/>
          <w:lang w:val="kk-KZ"/>
        </w:rPr>
      </w:pPr>
      <w:r>
        <w:rPr>
          <w:rStyle w:val="FontStyle54"/>
          <w:noProof/>
          <w:sz w:val="28"/>
          <w:szCs w:val="28"/>
          <w:lang w:val="kk-KZ"/>
        </w:rPr>
        <w:t xml:space="preserve">1. </w:t>
      </w:r>
      <w:r w:rsidRPr="00FD1E4C">
        <w:rPr>
          <w:rStyle w:val="FontStyle54"/>
          <w:noProof/>
          <w:sz w:val="28"/>
          <w:szCs w:val="28"/>
          <w:lang w:val="kk-KZ"/>
        </w:rPr>
        <w:t>Банкроттықтың түсінігі және оны алдын алудың белгілі механизмі</w:t>
      </w:r>
    </w:p>
    <w:p w:rsidR="004F595A" w:rsidRPr="00FD1E4C" w:rsidRDefault="004F595A" w:rsidP="004F595A">
      <w:pPr>
        <w:pStyle w:val="Style3"/>
        <w:spacing w:line="240" w:lineRule="auto"/>
        <w:ind w:firstLine="0"/>
        <w:rPr>
          <w:rStyle w:val="FontStyle54"/>
          <w:noProof/>
          <w:sz w:val="28"/>
          <w:szCs w:val="28"/>
          <w:lang w:val="kk-KZ"/>
        </w:rPr>
      </w:pPr>
      <w:r>
        <w:rPr>
          <w:rStyle w:val="FontStyle54"/>
          <w:noProof/>
          <w:sz w:val="28"/>
          <w:szCs w:val="28"/>
          <w:lang w:val="kk-KZ"/>
        </w:rPr>
        <w:t xml:space="preserve">2. </w:t>
      </w:r>
      <w:r w:rsidRPr="00FD1E4C">
        <w:rPr>
          <w:rStyle w:val="FontStyle54"/>
          <w:noProof/>
          <w:sz w:val="28"/>
          <w:szCs w:val="28"/>
          <w:lang w:val="kk-KZ"/>
        </w:rPr>
        <w:t xml:space="preserve">Кәсіпорынның </w:t>
      </w:r>
      <w:r w:rsidRPr="00FD1E4C">
        <w:rPr>
          <w:rStyle w:val="FontStyle54"/>
          <w:sz w:val="28"/>
          <w:szCs w:val="28"/>
          <w:lang w:val="kk-KZ"/>
        </w:rPr>
        <w:t xml:space="preserve">банкрот болу </w:t>
      </w:r>
      <w:r w:rsidRPr="00FD1E4C">
        <w:rPr>
          <w:rStyle w:val="FontStyle54"/>
          <w:noProof/>
          <w:sz w:val="28"/>
          <w:szCs w:val="28"/>
          <w:lang w:val="kk-KZ"/>
        </w:rPr>
        <w:t>мүмкіндігінің тұрғысынан қаржылық жағдайды болжаудың ролі мен маңыздылығы.</w:t>
      </w:r>
    </w:p>
    <w:p w:rsidR="004F595A" w:rsidRPr="00FD1E4C" w:rsidRDefault="004F595A" w:rsidP="004F595A">
      <w:pPr>
        <w:pStyle w:val="Style3"/>
        <w:spacing w:line="240" w:lineRule="auto"/>
        <w:ind w:firstLine="0"/>
        <w:rPr>
          <w:rStyle w:val="FontStyle54"/>
          <w:noProof/>
          <w:sz w:val="28"/>
          <w:szCs w:val="28"/>
          <w:lang w:val="kk-KZ"/>
        </w:rPr>
      </w:pPr>
      <w:r>
        <w:rPr>
          <w:rStyle w:val="FontStyle54"/>
          <w:noProof/>
          <w:sz w:val="28"/>
          <w:szCs w:val="28"/>
          <w:lang w:val="kk-KZ"/>
        </w:rPr>
        <w:t xml:space="preserve">3. </w:t>
      </w:r>
      <w:r w:rsidRPr="00FD1E4C">
        <w:rPr>
          <w:rStyle w:val="FontStyle54"/>
          <w:noProof/>
          <w:sz w:val="28"/>
          <w:szCs w:val="28"/>
          <w:lang w:val="kk-KZ"/>
        </w:rPr>
        <w:t xml:space="preserve">Кәсіпорынның </w:t>
      </w:r>
      <w:r w:rsidRPr="00FD1E4C">
        <w:rPr>
          <w:rStyle w:val="FontStyle54"/>
          <w:sz w:val="28"/>
          <w:szCs w:val="28"/>
          <w:lang w:val="kk-KZ"/>
        </w:rPr>
        <w:t xml:space="preserve">банкрот болу </w:t>
      </w:r>
      <w:r w:rsidRPr="00FD1E4C">
        <w:rPr>
          <w:rStyle w:val="FontStyle54"/>
          <w:noProof/>
          <w:sz w:val="28"/>
          <w:szCs w:val="28"/>
          <w:lang w:val="kk-KZ"/>
        </w:rPr>
        <w:t>мүмкіндігінің тұрғысынан қаржылық жағдайды болжаудың негізгі әдістері.</w:t>
      </w:r>
    </w:p>
    <w:p w:rsidR="004F595A" w:rsidRPr="0041214B" w:rsidRDefault="004F595A" w:rsidP="004F595A">
      <w:pPr>
        <w:jc w:val="both"/>
        <w:rPr>
          <w:sz w:val="28"/>
          <w:szCs w:val="28"/>
          <w:lang w:val="kk-KZ"/>
        </w:rPr>
      </w:pPr>
    </w:p>
    <w:p w:rsidR="00982C8A" w:rsidRPr="004F595A" w:rsidRDefault="00982C8A">
      <w:pPr>
        <w:rPr>
          <w:lang w:val="kk-KZ"/>
        </w:rPr>
      </w:pPr>
      <w:bookmarkStart w:id="0" w:name="_GoBack"/>
      <w:bookmarkEnd w:id="0"/>
    </w:p>
    <w:sectPr w:rsidR="00982C8A" w:rsidRPr="004F595A" w:rsidSect="004F595A"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AA"/>
    <w:rsid w:val="004F595A"/>
    <w:rsid w:val="00982C8A"/>
    <w:rsid w:val="0099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5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F595A"/>
    <w:pPr>
      <w:suppressAutoHyphens w:val="0"/>
      <w:autoSpaceDE w:val="0"/>
      <w:autoSpaceDN w:val="0"/>
      <w:adjustRightInd w:val="0"/>
      <w:spacing w:line="298" w:lineRule="exact"/>
      <w:ind w:firstLine="389"/>
      <w:jc w:val="both"/>
    </w:pPr>
    <w:rPr>
      <w:rFonts w:eastAsia="Times New Roman"/>
      <w:kern w:val="0"/>
      <w:lang w:eastAsia="ru-RU"/>
    </w:rPr>
  </w:style>
  <w:style w:type="character" w:customStyle="1" w:styleId="FontStyle54">
    <w:name w:val="Font Style54"/>
    <w:rsid w:val="004F595A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F595A"/>
    <w:pPr>
      <w:suppressAutoHyphens w:val="0"/>
      <w:autoSpaceDE w:val="0"/>
      <w:autoSpaceDN w:val="0"/>
      <w:adjustRightInd w:val="0"/>
      <w:spacing w:line="295" w:lineRule="exact"/>
      <w:ind w:firstLine="394"/>
      <w:jc w:val="both"/>
    </w:pPr>
    <w:rPr>
      <w:rFonts w:eastAsia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5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F595A"/>
    <w:pPr>
      <w:suppressAutoHyphens w:val="0"/>
      <w:autoSpaceDE w:val="0"/>
      <w:autoSpaceDN w:val="0"/>
      <w:adjustRightInd w:val="0"/>
      <w:spacing w:line="298" w:lineRule="exact"/>
      <w:ind w:firstLine="389"/>
      <w:jc w:val="both"/>
    </w:pPr>
    <w:rPr>
      <w:rFonts w:eastAsia="Times New Roman"/>
      <w:kern w:val="0"/>
      <w:lang w:eastAsia="ru-RU"/>
    </w:rPr>
  </w:style>
  <w:style w:type="character" w:customStyle="1" w:styleId="FontStyle54">
    <w:name w:val="Font Style54"/>
    <w:rsid w:val="004F595A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F595A"/>
    <w:pPr>
      <w:suppressAutoHyphens w:val="0"/>
      <w:autoSpaceDE w:val="0"/>
      <w:autoSpaceDN w:val="0"/>
      <w:adjustRightInd w:val="0"/>
      <w:spacing w:line="295" w:lineRule="exact"/>
      <w:ind w:firstLine="394"/>
      <w:jc w:val="both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2014-09-13T05:57:00Z</dcterms:created>
  <dcterms:modified xsi:type="dcterms:W3CDTF">2014-09-13T05:57:00Z</dcterms:modified>
</cp:coreProperties>
</file>